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AE546" w14:textId="77777777" w:rsidR="00C0700B" w:rsidRDefault="00C0700B" w:rsidP="00C0700B">
      <w:pPr>
        <w:pStyle w:val="Corpo"/>
        <w:rPr>
          <w:rFonts w:hint="eastAsia"/>
          <w:sz w:val="28"/>
          <w:szCs w:val="28"/>
        </w:rPr>
      </w:pPr>
    </w:p>
    <w:p w14:paraId="0D2A8F51" w14:textId="77777777" w:rsidR="00C0700B" w:rsidRDefault="00C0700B" w:rsidP="00C0700B">
      <w:pPr>
        <w:pStyle w:val="Corpo"/>
        <w:rPr>
          <w:rFonts w:hint="eastAsia"/>
          <w:b/>
          <w:sz w:val="28"/>
          <w:szCs w:val="28"/>
        </w:rPr>
      </w:pPr>
      <w:r w:rsidRPr="00576855">
        <w:rPr>
          <w:noProof/>
        </w:rPr>
        <w:drawing>
          <wp:inline distT="0" distB="0" distL="0" distR="0" wp14:anchorId="5F159225" wp14:editId="1010A8EC">
            <wp:extent cx="1913003" cy="857250"/>
            <wp:effectExtent l="0" t="0" r="0" b="0"/>
            <wp:docPr id="3" name="Immagine 3" descr="C:\Users\Marisa\Desktop\Pro Senectute\logo Pro Senectu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sa\Desktop\Pro Senectute\logo Pro Senectut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863" cy="955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</w:t>
      </w:r>
      <w:r>
        <w:rPr>
          <w:noProof/>
        </w:rPr>
        <w:drawing>
          <wp:inline distT="0" distB="0" distL="0" distR="0" wp14:anchorId="305DF93B" wp14:editId="202F2826">
            <wp:extent cx="752475" cy="752475"/>
            <wp:effectExtent l="0" t="0" r="9525" b="9525"/>
            <wp:docPr id="2" name="Immagine 2" descr="C:\Users\Marisa\AppData\Local\Microsoft\Windows\INetCache\Content.Word\Logo La casa è la c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Marisa\AppData\Local\Microsoft\Windows\INetCache\Content.Word\Logo La casa è la cur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D1E80">
        <w:rPr>
          <w:noProof/>
        </w:rPr>
        <w:drawing>
          <wp:inline distT="0" distB="0" distL="0" distR="0" wp14:anchorId="4C23F9DE" wp14:editId="1B359F1B">
            <wp:extent cx="860274" cy="781050"/>
            <wp:effectExtent l="0" t="0" r="0" b="0"/>
            <wp:docPr id="1" name="Immagine 1" descr="C:\Users\Marisa\Desktop\Pro Senectute\logo Fondaz com del V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sa\Desktop\Pro Senectute\logo Fondaz com del VC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274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C8C495" w14:textId="5DE69774" w:rsidR="00C0700B" w:rsidRPr="00E92FD5" w:rsidRDefault="00C0700B" w:rsidP="00C0700B">
      <w:pPr>
        <w:pStyle w:val="Corpo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La cura </w:t>
      </w:r>
      <w:r w:rsidR="00CB7CAF">
        <w:rPr>
          <w:b/>
          <w:sz w:val="28"/>
          <w:szCs w:val="28"/>
        </w:rPr>
        <w:t xml:space="preserve">è </w:t>
      </w:r>
      <w:r>
        <w:rPr>
          <w:b/>
          <w:sz w:val="28"/>
          <w:szCs w:val="28"/>
        </w:rPr>
        <w:t xml:space="preserve">di casa </w:t>
      </w:r>
      <w:r>
        <w:rPr>
          <w:b/>
          <w:sz w:val="28"/>
          <w:szCs w:val="28"/>
        </w:rPr>
        <w:tab/>
        <w:t>Fondazione Comunitaria VCO</w:t>
      </w:r>
    </w:p>
    <w:p w14:paraId="152A5DC6" w14:textId="77777777" w:rsidR="00C0700B" w:rsidRDefault="00C0700B" w:rsidP="00C0700B">
      <w:pPr>
        <w:pStyle w:val="Corpo"/>
        <w:rPr>
          <w:rFonts w:hint="eastAsia"/>
          <w:sz w:val="28"/>
          <w:szCs w:val="28"/>
        </w:rPr>
      </w:pPr>
    </w:p>
    <w:p w14:paraId="155C4003" w14:textId="77777777" w:rsidR="00C0700B" w:rsidRPr="00E92FD5" w:rsidRDefault="00C0700B" w:rsidP="00C0700B">
      <w:pPr>
        <w:pStyle w:val="Corpo"/>
        <w:jc w:val="center"/>
        <w:rPr>
          <w:rFonts w:hint="eastAsia"/>
          <w:b/>
          <w:color w:val="8EAADB" w:themeColor="accent1" w:themeTint="99"/>
          <w:sz w:val="40"/>
          <w:szCs w:val="40"/>
        </w:rPr>
      </w:pPr>
      <w:r w:rsidRPr="00E92FD5">
        <w:rPr>
          <w:b/>
          <w:color w:val="2F5496" w:themeColor="accent1" w:themeShade="BF"/>
          <w:sz w:val="40"/>
          <w:szCs w:val="40"/>
        </w:rPr>
        <w:t>IL PIACERE DI LEGGERE INSIEME</w:t>
      </w:r>
    </w:p>
    <w:p w14:paraId="0F1066B8" w14:textId="77777777" w:rsidR="00C0700B" w:rsidRDefault="00C0700B" w:rsidP="00C0700B">
      <w:pPr>
        <w:pStyle w:val="Corpo"/>
        <w:jc w:val="center"/>
        <w:rPr>
          <w:rFonts w:hint="eastAsia"/>
          <w:sz w:val="28"/>
          <w:szCs w:val="28"/>
        </w:rPr>
      </w:pPr>
    </w:p>
    <w:p w14:paraId="03415A18" w14:textId="77777777" w:rsidR="00C0700B" w:rsidRPr="003304EC" w:rsidRDefault="00C0700B" w:rsidP="00C0700B">
      <w:pPr>
        <w:pStyle w:val="Corpo"/>
        <w:jc w:val="center"/>
        <w:rPr>
          <w:rFonts w:ascii="Bradley Hand ITC" w:hAnsi="Bradley Hand ITC"/>
          <w:b/>
          <w:color w:val="FF0000"/>
          <w:sz w:val="36"/>
          <w:szCs w:val="36"/>
        </w:rPr>
      </w:pPr>
      <w:r w:rsidRPr="003304EC">
        <w:rPr>
          <w:rFonts w:ascii="Bradley Hand ITC" w:hAnsi="Bradley Hand ITC"/>
          <w:b/>
          <w:color w:val="FF0000"/>
          <w:sz w:val="36"/>
          <w:szCs w:val="36"/>
        </w:rPr>
        <w:t>L</w:t>
      </w:r>
      <w:r w:rsidRPr="003304EC">
        <w:rPr>
          <w:rFonts w:ascii="Bradley Hand ITC" w:hAnsi="Bradley Hand ITC"/>
          <w:b/>
          <w:color w:val="FF0000"/>
          <w:sz w:val="36"/>
          <w:szCs w:val="36"/>
          <w:rtl/>
        </w:rPr>
        <w:t>’</w:t>
      </w:r>
      <w:r w:rsidRPr="003304EC">
        <w:rPr>
          <w:rFonts w:ascii="Bradley Hand ITC" w:hAnsi="Bradley Hand ITC"/>
          <w:b/>
          <w:color w:val="FF0000"/>
          <w:sz w:val="36"/>
          <w:szCs w:val="36"/>
        </w:rPr>
        <w:t xml:space="preserve">uomo è un animale che racconta storie” </w:t>
      </w:r>
      <w:r w:rsidRPr="003304EC">
        <w:rPr>
          <w:rFonts w:ascii="Bradley Hand ITC" w:hAnsi="Bradley Hand ITC"/>
          <w:b/>
          <w:color w:val="FF0000"/>
          <w:sz w:val="36"/>
          <w:szCs w:val="36"/>
          <w:lang w:val="en-US"/>
        </w:rPr>
        <w:t>G. Swift.</w:t>
      </w:r>
    </w:p>
    <w:p w14:paraId="7D29F580" w14:textId="77777777" w:rsidR="00C0700B" w:rsidRPr="00E92FD5" w:rsidRDefault="00C0700B" w:rsidP="00C0700B">
      <w:pPr>
        <w:pStyle w:val="Corpo"/>
        <w:jc w:val="center"/>
        <w:rPr>
          <w:rFonts w:hint="eastAsia"/>
          <w:color w:val="C45911" w:themeColor="accent2" w:themeShade="BF"/>
          <w:sz w:val="36"/>
          <w:szCs w:val="36"/>
        </w:rPr>
      </w:pPr>
    </w:p>
    <w:p w14:paraId="45DE27E5" w14:textId="77777777" w:rsidR="00C0700B" w:rsidRPr="00E92FD5" w:rsidRDefault="00C0700B" w:rsidP="00C0700B">
      <w:pPr>
        <w:pStyle w:val="Corp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92FD5">
        <w:rPr>
          <w:rFonts w:ascii="Times New Roman" w:hAnsi="Times New Roman"/>
          <w:sz w:val="32"/>
          <w:szCs w:val="32"/>
        </w:rPr>
        <w:t>Vi invitiamo ad una serie di incontri durante i quali verranno letti insieme alcuni brani tratti da romanzi ritenuti significativi per condividere il piacere della lettura ad alta voce.</w:t>
      </w:r>
    </w:p>
    <w:p w14:paraId="76AD4338" w14:textId="77777777" w:rsidR="00C0700B" w:rsidRPr="00E92FD5" w:rsidRDefault="00C0700B" w:rsidP="00C0700B">
      <w:pPr>
        <w:pStyle w:val="Corp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92FD5">
        <w:rPr>
          <w:rFonts w:ascii="Times New Roman" w:hAnsi="Times New Roman"/>
          <w:sz w:val="32"/>
          <w:szCs w:val="32"/>
        </w:rPr>
        <w:t xml:space="preserve">Siamo convinti che </w:t>
      </w:r>
      <w:r w:rsidRPr="00E92FD5">
        <w:rPr>
          <w:rFonts w:ascii="Times New Roman" w:hAnsi="Times New Roman"/>
          <w:sz w:val="32"/>
          <w:szCs w:val="32"/>
          <w:lang w:val="de-DE"/>
        </w:rPr>
        <w:t>“</w:t>
      </w:r>
      <w:r w:rsidRPr="00E92FD5">
        <w:rPr>
          <w:rFonts w:ascii="Times New Roman" w:hAnsi="Times New Roman"/>
          <w:sz w:val="32"/>
          <w:szCs w:val="32"/>
        </w:rPr>
        <w:t>Le storie ci hanno resi umani e che leggere insieme sia un</w:t>
      </w:r>
      <w:r w:rsidRPr="00E92FD5">
        <w:rPr>
          <w:rFonts w:ascii="Times New Roman" w:hAnsi="Times New Roman"/>
          <w:sz w:val="32"/>
          <w:szCs w:val="32"/>
          <w:rtl/>
        </w:rPr>
        <w:t>’</w:t>
      </w:r>
      <w:r w:rsidRPr="00E92FD5">
        <w:rPr>
          <w:rFonts w:ascii="Times New Roman" w:hAnsi="Times New Roman"/>
          <w:sz w:val="32"/>
          <w:szCs w:val="32"/>
        </w:rPr>
        <w:t>esperienza unica e imperdibile” (</w:t>
      </w:r>
      <w:r w:rsidRPr="00E92FD5">
        <w:rPr>
          <w:rFonts w:ascii="Times New Roman" w:hAnsi="Times New Roman"/>
          <w:sz w:val="32"/>
          <w:szCs w:val="32"/>
          <w:lang w:val="de-DE"/>
        </w:rPr>
        <w:t>cfr.Gottschall)</w:t>
      </w:r>
      <w:r w:rsidRPr="00E92FD5">
        <w:rPr>
          <w:rFonts w:ascii="Times New Roman" w:hAnsi="Times New Roman"/>
          <w:sz w:val="32"/>
          <w:szCs w:val="32"/>
        </w:rPr>
        <w:t>.</w:t>
      </w:r>
    </w:p>
    <w:p w14:paraId="6FF8C309" w14:textId="77777777" w:rsidR="00C0700B" w:rsidRPr="00E92FD5" w:rsidRDefault="00C0700B" w:rsidP="00C0700B">
      <w:pPr>
        <w:pStyle w:val="Corp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55F2EAD" w14:textId="77777777" w:rsidR="00C0700B" w:rsidRPr="003304EC" w:rsidRDefault="00C0700B" w:rsidP="00C0700B">
      <w:pPr>
        <w:pStyle w:val="Corpo"/>
        <w:jc w:val="both"/>
        <w:rPr>
          <w:rFonts w:ascii="Times New Roman" w:hAnsi="Times New Roman"/>
          <w:color w:val="FF0000"/>
          <w:sz w:val="44"/>
          <w:szCs w:val="44"/>
        </w:rPr>
      </w:pPr>
      <w:r w:rsidRPr="003304EC">
        <w:rPr>
          <w:rFonts w:ascii="Times New Roman" w:hAnsi="Times New Roman"/>
          <w:color w:val="FF0000"/>
          <w:sz w:val="44"/>
          <w:szCs w:val="44"/>
        </w:rPr>
        <w:t>dal 19 settembre 2023</w:t>
      </w:r>
    </w:p>
    <w:p w14:paraId="1F8E66CF" w14:textId="77777777" w:rsidR="00C0700B" w:rsidRPr="003304EC" w:rsidRDefault="00C0700B" w:rsidP="00C0700B">
      <w:pPr>
        <w:pStyle w:val="Corpo"/>
        <w:jc w:val="both"/>
        <w:rPr>
          <w:rFonts w:ascii="Times New Roman" w:hAnsi="Times New Roman"/>
          <w:color w:val="FF0000"/>
          <w:sz w:val="44"/>
          <w:szCs w:val="44"/>
        </w:rPr>
      </w:pPr>
      <w:r w:rsidRPr="003304EC">
        <w:rPr>
          <w:rFonts w:ascii="Times New Roman" w:hAnsi="Times New Roman"/>
          <w:color w:val="FF0000"/>
          <w:sz w:val="44"/>
          <w:szCs w:val="44"/>
        </w:rPr>
        <w:t xml:space="preserve">ogni 15 giorni, </w:t>
      </w:r>
    </w:p>
    <w:p w14:paraId="350AE360" w14:textId="4A8FF3E1" w:rsidR="00C0700B" w:rsidRPr="003304EC" w:rsidRDefault="00C0700B" w:rsidP="00C0700B">
      <w:pPr>
        <w:pStyle w:val="Corpo"/>
        <w:jc w:val="both"/>
        <w:rPr>
          <w:rFonts w:ascii="Times New Roman" w:hAnsi="Times New Roman"/>
          <w:color w:val="FF0000"/>
          <w:sz w:val="44"/>
          <w:szCs w:val="44"/>
        </w:rPr>
      </w:pPr>
      <w:r w:rsidRPr="003304EC">
        <w:rPr>
          <w:rFonts w:ascii="Times New Roman" w:hAnsi="Times New Roman"/>
          <w:color w:val="FF0000"/>
          <w:sz w:val="44"/>
          <w:szCs w:val="44"/>
        </w:rPr>
        <w:t>il martedì, dalle 15:</w:t>
      </w:r>
      <w:r w:rsidR="0040251C" w:rsidRPr="003304EC">
        <w:rPr>
          <w:rFonts w:ascii="Times New Roman" w:hAnsi="Times New Roman"/>
          <w:color w:val="FF0000"/>
          <w:sz w:val="44"/>
          <w:szCs w:val="44"/>
        </w:rPr>
        <w:t>3</w:t>
      </w:r>
      <w:r w:rsidRPr="003304EC">
        <w:rPr>
          <w:rFonts w:ascii="Times New Roman" w:hAnsi="Times New Roman"/>
          <w:color w:val="FF0000"/>
          <w:sz w:val="44"/>
          <w:szCs w:val="44"/>
        </w:rPr>
        <w:t xml:space="preserve">0 alle 17:00, </w:t>
      </w:r>
    </w:p>
    <w:p w14:paraId="7DC19AFC" w14:textId="45122DA3" w:rsidR="00C0700B" w:rsidRPr="003304EC" w:rsidRDefault="00C07CDB" w:rsidP="00C0700B">
      <w:pPr>
        <w:pStyle w:val="Corpo"/>
        <w:jc w:val="both"/>
        <w:rPr>
          <w:rFonts w:ascii="Times New Roman" w:hAnsi="Times New Roman"/>
          <w:color w:val="FF0000"/>
          <w:sz w:val="44"/>
          <w:szCs w:val="44"/>
        </w:rPr>
      </w:pPr>
      <w:r>
        <w:rPr>
          <w:rFonts w:ascii="Times New Roman" w:hAnsi="Times New Roman"/>
          <w:color w:val="FF0000"/>
          <w:sz w:val="44"/>
          <w:szCs w:val="44"/>
        </w:rPr>
        <w:t>presso la BIBLIOTECA di Omegna</w:t>
      </w:r>
    </w:p>
    <w:p w14:paraId="0763AFD5" w14:textId="77777777" w:rsidR="00C0700B" w:rsidRDefault="00C0700B" w:rsidP="00C0700B">
      <w:pPr>
        <w:pStyle w:val="Corpo"/>
        <w:jc w:val="both"/>
        <w:rPr>
          <w:rFonts w:ascii="Times New Roman" w:hAnsi="Times New Roman"/>
          <w:sz w:val="48"/>
          <w:szCs w:val="48"/>
        </w:rPr>
      </w:pPr>
    </w:p>
    <w:p w14:paraId="165D42A4" w14:textId="78FF67AF" w:rsidR="00C0700B" w:rsidRPr="0040251C" w:rsidRDefault="00C0700B" w:rsidP="00C0700B">
      <w:pPr>
        <w:pStyle w:val="Corpo"/>
        <w:jc w:val="both"/>
        <w:rPr>
          <w:rFonts w:ascii="Times New Roman" w:hAnsi="Times New Roman"/>
          <w:sz w:val="28"/>
          <w:szCs w:val="28"/>
        </w:rPr>
      </w:pPr>
      <w:r w:rsidRPr="0040251C">
        <w:rPr>
          <w:rFonts w:ascii="Times New Roman" w:hAnsi="Times New Roman"/>
          <w:sz w:val="28"/>
          <w:szCs w:val="28"/>
        </w:rPr>
        <w:t xml:space="preserve">Le letture ad alta voce saranno proposte da: </w:t>
      </w:r>
      <w:r w:rsidR="004A2353" w:rsidRPr="0040251C">
        <w:rPr>
          <w:rFonts w:ascii="Times New Roman" w:hAnsi="Times New Roman"/>
          <w:sz w:val="28"/>
          <w:szCs w:val="28"/>
        </w:rPr>
        <w:t>Dario Bal</w:t>
      </w:r>
      <w:r w:rsidR="00F6326D">
        <w:rPr>
          <w:rFonts w:ascii="Times New Roman" w:hAnsi="Times New Roman"/>
          <w:sz w:val="28"/>
          <w:szCs w:val="28"/>
        </w:rPr>
        <w:t>l</w:t>
      </w:r>
      <w:r w:rsidR="004A2353" w:rsidRPr="0040251C">
        <w:rPr>
          <w:rFonts w:ascii="Times New Roman" w:hAnsi="Times New Roman"/>
          <w:sz w:val="28"/>
          <w:szCs w:val="28"/>
        </w:rPr>
        <w:t>estroni</w:t>
      </w:r>
      <w:r w:rsidR="004A2353">
        <w:rPr>
          <w:rFonts w:ascii="Times New Roman" w:hAnsi="Times New Roman"/>
          <w:sz w:val="28"/>
          <w:szCs w:val="28"/>
        </w:rPr>
        <w:t xml:space="preserve">, </w:t>
      </w:r>
      <w:r w:rsidR="004A2353" w:rsidRPr="0040251C">
        <w:rPr>
          <w:rFonts w:ascii="Times New Roman" w:hAnsi="Times New Roman"/>
          <w:sz w:val="28"/>
          <w:szCs w:val="28"/>
        </w:rPr>
        <w:t>Cinzia Beltrami</w:t>
      </w:r>
      <w:r w:rsidR="004A2353">
        <w:rPr>
          <w:rFonts w:ascii="Times New Roman" w:hAnsi="Times New Roman"/>
          <w:sz w:val="28"/>
          <w:szCs w:val="28"/>
        </w:rPr>
        <w:t>,</w:t>
      </w:r>
      <w:r w:rsidR="004A2353" w:rsidRPr="0040251C">
        <w:rPr>
          <w:rFonts w:ascii="Times New Roman" w:hAnsi="Times New Roman"/>
          <w:sz w:val="28"/>
          <w:szCs w:val="28"/>
        </w:rPr>
        <w:t xml:space="preserve"> </w:t>
      </w:r>
      <w:r w:rsidRPr="0040251C">
        <w:rPr>
          <w:rFonts w:ascii="Times New Roman" w:hAnsi="Times New Roman"/>
          <w:sz w:val="28"/>
          <w:szCs w:val="28"/>
        </w:rPr>
        <w:t xml:space="preserve">Maria Grazia Cereda, </w:t>
      </w:r>
      <w:r w:rsidR="004A2353" w:rsidRPr="0040251C">
        <w:rPr>
          <w:rFonts w:ascii="Times New Roman" w:hAnsi="Times New Roman"/>
          <w:sz w:val="28"/>
          <w:szCs w:val="28"/>
        </w:rPr>
        <w:t xml:space="preserve">Ornella Garegnani, </w:t>
      </w:r>
      <w:r w:rsidRPr="0040251C">
        <w:rPr>
          <w:rFonts w:ascii="Times New Roman" w:hAnsi="Times New Roman"/>
          <w:sz w:val="28"/>
          <w:szCs w:val="28"/>
        </w:rPr>
        <w:t>Erica Gibogini,</w:t>
      </w:r>
      <w:r w:rsidR="004A2353">
        <w:rPr>
          <w:rFonts w:ascii="Times New Roman" w:hAnsi="Times New Roman"/>
          <w:sz w:val="28"/>
          <w:szCs w:val="28"/>
        </w:rPr>
        <w:t xml:space="preserve"> Marisa Iadicicco,</w:t>
      </w:r>
      <w:r w:rsidRPr="0040251C">
        <w:rPr>
          <w:rFonts w:ascii="Times New Roman" w:hAnsi="Times New Roman"/>
          <w:sz w:val="28"/>
          <w:szCs w:val="28"/>
        </w:rPr>
        <w:t xml:space="preserve"> Giuseppe Maranta</w:t>
      </w:r>
      <w:r w:rsidR="004A2353">
        <w:rPr>
          <w:rFonts w:ascii="Times New Roman" w:hAnsi="Times New Roman"/>
          <w:sz w:val="28"/>
          <w:szCs w:val="28"/>
        </w:rPr>
        <w:t>.</w:t>
      </w:r>
      <w:r w:rsidRPr="0040251C">
        <w:rPr>
          <w:rFonts w:ascii="Times New Roman" w:hAnsi="Times New Roman"/>
          <w:sz w:val="28"/>
          <w:szCs w:val="28"/>
        </w:rPr>
        <w:t xml:space="preserve"> </w:t>
      </w:r>
    </w:p>
    <w:p w14:paraId="12D25344" w14:textId="77777777" w:rsidR="00C0700B" w:rsidRDefault="00C0700B" w:rsidP="00C0700B">
      <w:pPr>
        <w:pStyle w:val="Corpo"/>
        <w:jc w:val="both"/>
        <w:rPr>
          <w:rFonts w:ascii="Times New Roman" w:hAnsi="Times New Roman"/>
          <w:sz w:val="28"/>
          <w:szCs w:val="28"/>
        </w:rPr>
      </w:pPr>
      <w:r w:rsidRPr="0040251C">
        <w:rPr>
          <w:rFonts w:ascii="Times New Roman" w:hAnsi="Times New Roman"/>
          <w:sz w:val="28"/>
          <w:szCs w:val="28"/>
        </w:rPr>
        <w:t>I partecipanti potranno, a loro volta, proporre letture che hanno toccato il loro cuore.</w:t>
      </w:r>
    </w:p>
    <w:p w14:paraId="7E31DACB" w14:textId="77777777" w:rsidR="004A2353" w:rsidRDefault="004A2353" w:rsidP="00C0700B">
      <w:pPr>
        <w:pStyle w:val="Corpo"/>
        <w:jc w:val="both"/>
        <w:rPr>
          <w:rFonts w:ascii="Times New Roman" w:hAnsi="Times New Roman"/>
          <w:sz w:val="28"/>
          <w:szCs w:val="28"/>
        </w:rPr>
      </w:pPr>
    </w:p>
    <w:p w14:paraId="12B3CA25" w14:textId="77777777" w:rsidR="00CB7CAF" w:rsidRPr="0040251C" w:rsidRDefault="00CB7CAF" w:rsidP="00C0700B">
      <w:pPr>
        <w:pStyle w:val="Corpo"/>
        <w:jc w:val="both"/>
        <w:rPr>
          <w:rFonts w:ascii="Times New Roman" w:hAnsi="Times New Roman"/>
          <w:sz w:val="28"/>
          <w:szCs w:val="28"/>
        </w:rPr>
      </w:pPr>
    </w:p>
    <w:p w14:paraId="20AC214B" w14:textId="7523ED40" w:rsidR="003C3BC9" w:rsidRPr="00861F10" w:rsidRDefault="00861F10" w:rsidP="00861F10">
      <w:pPr>
        <w:pStyle w:val="Didefault"/>
        <w:spacing w:before="0" w:line="240" w:lineRule="auto"/>
        <w:jc w:val="both"/>
        <w:rPr>
          <w:b/>
        </w:rPr>
      </w:pPr>
      <w:r>
        <w:rPr>
          <w:rFonts w:ascii="Helvetica" w:eastAsia="Helvetica" w:hAnsi="Helvetica" w:cs="Helvetica"/>
          <w:b/>
          <w:noProof/>
          <w:color w:val="4D5156"/>
          <w:sz w:val="32"/>
          <w:szCs w:val="32"/>
        </w:rPr>
        <w:drawing>
          <wp:inline distT="0" distB="0" distL="0" distR="0" wp14:anchorId="4C9A0D6C" wp14:editId="4264E052">
            <wp:extent cx="3826510" cy="1765300"/>
            <wp:effectExtent l="0" t="0" r="2540" b="6350"/>
            <wp:docPr id="1004083040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459"/>
                    <a:stretch/>
                  </pic:blipFill>
                  <pic:spPr bwMode="auto">
                    <a:xfrm>
                      <a:off x="0" y="0"/>
                      <a:ext cx="3845929" cy="1774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0700B" w:rsidRPr="00974294">
        <w:rPr>
          <w:rFonts w:ascii="Helvetica" w:eastAsia="Helvetica" w:hAnsi="Helvetica" w:cs="Helvetica"/>
          <w:b/>
          <w:color w:val="4D5156"/>
          <w:sz w:val="32"/>
          <w:szCs w:val="32"/>
        </w:rPr>
        <w:t xml:space="preserve"> </w:t>
      </w:r>
      <w:r w:rsidR="00C0700B" w:rsidRPr="00974294">
        <w:rPr>
          <w:rFonts w:ascii="Helvetica" w:hAnsi="Helvetica"/>
          <w:b/>
          <w:color w:val="4D5156"/>
          <w:sz w:val="32"/>
          <w:szCs w:val="32"/>
        </w:rPr>
        <w:t>“</w:t>
      </w:r>
      <w:r w:rsidR="00C0700B">
        <w:rPr>
          <w:rFonts w:ascii="Times New Roman" w:hAnsi="Times New Roman"/>
          <w:b/>
          <w:color w:val="4D5156"/>
          <w:shd w:val="clear" w:color="auto" w:fill="FFFFFF"/>
        </w:rPr>
        <w:t xml:space="preserve">Chi non legge, </w:t>
      </w:r>
      <w:r w:rsidR="00C0700B" w:rsidRPr="00974294">
        <w:rPr>
          <w:rFonts w:ascii="Times New Roman" w:hAnsi="Times New Roman"/>
          <w:b/>
          <w:color w:val="4D5156"/>
          <w:shd w:val="clear" w:color="auto" w:fill="FFFFFF"/>
        </w:rPr>
        <w:t>a 70 anni avrà vissuto una sola vita: la propria. Chi leg</w:t>
      </w:r>
      <w:r w:rsidR="00C0700B">
        <w:rPr>
          <w:rFonts w:ascii="Times New Roman" w:hAnsi="Times New Roman"/>
          <w:b/>
          <w:color w:val="4D5156"/>
          <w:shd w:val="clear" w:color="auto" w:fill="FFFFFF"/>
        </w:rPr>
        <w:t>ge avrà vissuto 5000 anni: perchè</w:t>
      </w:r>
      <w:r w:rsidR="00C0700B" w:rsidRPr="00974294">
        <w:rPr>
          <w:rFonts w:ascii="Times New Roman" w:hAnsi="Times New Roman"/>
          <w:b/>
          <w:color w:val="040C28"/>
          <w:highlight w:val="yellow"/>
          <w:shd w:val="clear" w:color="auto" w:fill="5097FF"/>
        </w:rPr>
        <w:t xml:space="preserve"> la lettura è un'immortalità all’indietro” </w:t>
      </w:r>
      <w:r w:rsidR="00C0700B" w:rsidRPr="00974294">
        <w:rPr>
          <w:rFonts w:ascii="Times New Roman" w:hAnsi="Times New Roman"/>
          <w:b/>
          <w:color w:val="040C28"/>
          <w:highlight w:val="yellow"/>
          <w:shd w:val="clear" w:color="auto" w:fill="FFFFFF"/>
        </w:rPr>
        <w:t xml:space="preserve">  cf. </w:t>
      </w:r>
      <w:r w:rsidR="00C0700B" w:rsidRPr="00974294">
        <w:rPr>
          <w:rFonts w:ascii="Times New Roman" w:hAnsi="Times New Roman"/>
          <w:b/>
          <w:color w:val="70757A"/>
          <w:highlight w:val="yellow"/>
          <w:shd w:val="clear" w:color="auto" w:fill="FFFFFF"/>
        </w:rPr>
        <w:t>Umberto Eco</w:t>
      </w:r>
    </w:p>
    <w:sectPr w:rsidR="003C3BC9" w:rsidRPr="00861F10">
      <w:headerReference w:type="default" r:id="rId10"/>
      <w:footerReference w:type="default" r:id="rId11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E2E8A" w14:textId="77777777" w:rsidR="00961447" w:rsidRDefault="00961447">
      <w:r>
        <w:separator/>
      </w:r>
    </w:p>
  </w:endnote>
  <w:endnote w:type="continuationSeparator" w:id="0">
    <w:p w14:paraId="1EA861E5" w14:textId="77777777" w:rsidR="00961447" w:rsidRDefault="00961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5D9BA" w14:textId="77777777" w:rsidR="00974B27" w:rsidRDefault="00974B2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FEC6C" w14:textId="77777777" w:rsidR="00961447" w:rsidRDefault="00961447">
      <w:r>
        <w:separator/>
      </w:r>
    </w:p>
  </w:footnote>
  <w:footnote w:type="continuationSeparator" w:id="0">
    <w:p w14:paraId="201BF931" w14:textId="77777777" w:rsidR="00961447" w:rsidRDefault="00961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E5479" w14:textId="77777777" w:rsidR="00974B27" w:rsidRDefault="00974B2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00B"/>
    <w:rsid w:val="0003126E"/>
    <w:rsid w:val="0026145C"/>
    <w:rsid w:val="003304EC"/>
    <w:rsid w:val="003C3BC9"/>
    <w:rsid w:val="0040251C"/>
    <w:rsid w:val="00404AD8"/>
    <w:rsid w:val="00461E5E"/>
    <w:rsid w:val="004A2353"/>
    <w:rsid w:val="006F3F46"/>
    <w:rsid w:val="006F6198"/>
    <w:rsid w:val="00861F10"/>
    <w:rsid w:val="00870156"/>
    <w:rsid w:val="008D0812"/>
    <w:rsid w:val="008E5424"/>
    <w:rsid w:val="00961447"/>
    <w:rsid w:val="00974B27"/>
    <w:rsid w:val="00C0700B"/>
    <w:rsid w:val="00C07CDB"/>
    <w:rsid w:val="00C12589"/>
    <w:rsid w:val="00C31D41"/>
    <w:rsid w:val="00CB7CAF"/>
    <w:rsid w:val="00CF22A4"/>
    <w:rsid w:val="00CF7694"/>
    <w:rsid w:val="00D82703"/>
    <w:rsid w:val="00F6326D"/>
    <w:rsid w:val="00FB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DA3E1"/>
  <w15:chartTrackingRefBased/>
  <w15:docId w15:val="{AECB2FB9-70FC-4ABA-A39C-42843FDCB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C0700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4"/>
      <w:szCs w:val="24"/>
      <w:bdr w:val="nil"/>
      <w:lang w:val="en-US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">
    <w:name w:val="Corpo"/>
    <w:rsid w:val="00C0700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kern w:val="0"/>
      <w:bdr w:val="nil"/>
      <w:lang w:eastAsia="it-IT"/>
      <w14:textOutline w14:w="0" w14:cap="flat" w14:cmpd="sng" w14:algn="ctr">
        <w14:noFill/>
        <w14:prstDash w14:val="solid"/>
        <w14:bevel/>
      </w14:textOutline>
      <w14:ligatures w14:val="none"/>
    </w:rPr>
  </w:style>
  <w:style w:type="paragraph" w:customStyle="1" w:styleId="Didefault">
    <w:name w:val="Di default"/>
    <w:rsid w:val="00C0700B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kern w:val="0"/>
      <w:sz w:val="24"/>
      <w:szCs w:val="24"/>
      <w:bdr w:val="nil"/>
      <w:lang w:eastAsia="it-IT"/>
      <w14:textOutline w14:w="0" w14:cap="flat" w14:cmpd="sng" w14:algn="ctr">
        <w14:noFill/>
        <w14:prstDash w14:val="solid"/>
        <w14:bevel/>
      </w14:textOutline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FARAGLIA</dc:creator>
  <cp:keywords/>
  <dc:description/>
  <cp:lastModifiedBy>SONIA FARAGLIA</cp:lastModifiedBy>
  <cp:revision>2</cp:revision>
  <cp:lastPrinted>2023-09-26T19:40:00Z</cp:lastPrinted>
  <dcterms:created xsi:type="dcterms:W3CDTF">2023-09-26T19:46:00Z</dcterms:created>
  <dcterms:modified xsi:type="dcterms:W3CDTF">2023-09-26T19:46:00Z</dcterms:modified>
</cp:coreProperties>
</file>